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CA" w:rsidRPr="00A7212A" w:rsidRDefault="00A7212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</w:t>
      </w:r>
      <w:r w:rsidRPr="00A7212A">
        <w:rPr>
          <w:rFonts w:ascii="Times New Roman" w:hAnsi="Times New Roman" w:cs="Times New Roman"/>
          <w:sz w:val="40"/>
          <w:szCs w:val="40"/>
        </w:rPr>
        <w:t>ТОМ 2</w:t>
      </w:r>
    </w:p>
    <w:p w:rsidR="00A7212A" w:rsidRDefault="00A7212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</w:t>
      </w:r>
      <w:r w:rsidRPr="00A7212A">
        <w:rPr>
          <w:rFonts w:ascii="Times New Roman" w:hAnsi="Times New Roman" w:cs="Times New Roman"/>
          <w:sz w:val="40"/>
          <w:szCs w:val="40"/>
        </w:rPr>
        <w:t>Техническая часть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1. ОБЩИЕ СВЕДЕНИЯ</w:t>
      </w:r>
    </w:p>
    <w:p w:rsidR="00A7212A" w:rsidRPr="00A7212A" w:rsidRDefault="00A7212A" w:rsidP="00A7212A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Защитное устройство типа  фильтр сетевой помехоподавляющий 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ФСПК-200-0,22/0,38-91-УХЛ4;</w:t>
            </w:r>
          </w:p>
          <w:p w:rsidR="00A7212A" w:rsidRPr="00961801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ТУ 6695-005-22900900-200</w:t>
            </w:r>
            <w:r w:rsidR="00961801" w:rsidRPr="0096180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              </w:t>
            </w:r>
            <w:r w:rsidR="0096180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 эквивалент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1.2 Сведения о новизне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Поставляемое оборудование должно быть новым, выпуска не ранее 2013 года, не бывшим в употреблении, не восстановленным, не эксплуатируемым, не являться выставочным образцом, свободным от  прав третьих лиц.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1.3 Код ОКП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sz w:val="24"/>
                <w:szCs w:val="24"/>
              </w:rPr>
              <w:t>34 1465 2 Конденсаторы фильтровые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2. ОБЛАСТЬ ПРИМЕНЕНИЯ</w:t>
      </w:r>
    </w:p>
    <w:p w:rsidR="00A7212A" w:rsidRPr="00A7212A" w:rsidRDefault="00A7212A" w:rsidP="00A7212A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Техническое средство защиты информации в диапазоне частот 0,02 - 1000 МГц, предназначен для подавления напряжения помех в трехфазных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четырехпроводных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цепях электропитания напряжением 220/380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частотой 50 Гц с максимальным рабочим током 200 А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3. УСЛОВИЯ ЭКСПЛУАТАЦИИ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диапазон рабочих температур -10</w:t>
            </w:r>
            <w:bookmarkStart w:id="0" w:name="_GoBack"/>
            <w:bookmarkEnd w:id="0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A7212A">
              <w:rPr>
                <w:rFonts w:ascii="Times New Roman" w:hAnsi="Calibri" w:cs="Times New Roman"/>
                <w:i/>
                <w:color w:val="000000"/>
                <w:sz w:val="24"/>
                <w:szCs w:val="24"/>
              </w:rPr>
              <w:t>̊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 ÷ +40 </w:t>
            </w:r>
            <w:r w:rsidRPr="00A7212A">
              <w:rPr>
                <w:rFonts w:ascii="Times New Roman" w:hAnsi="Calibri" w:cs="Times New Roman"/>
                <w:i/>
                <w:color w:val="000000"/>
                <w:sz w:val="24"/>
                <w:szCs w:val="24"/>
              </w:rPr>
              <w:t>̊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 (нормальная рабочая температура +20 </w:t>
            </w:r>
            <w:r w:rsidRPr="00A7212A">
              <w:rPr>
                <w:rFonts w:ascii="Times New Roman" w:hAnsi="Calibri" w:cs="Times New Roman"/>
                <w:i/>
                <w:color w:val="000000"/>
                <w:sz w:val="24"/>
                <w:szCs w:val="24"/>
              </w:rPr>
              <w:t>̊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).;</w:t>
            </w:r>
            <w:proofErr w:type="gramEnd"/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верхнее рабочее значение относительной влажности – не более 80% 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плюс 25 </w:t>
            </w:r>
            <w:r w:rsidRPr="00A7212A">
              <w:rPr>
                <w:rFonts w:ascii="Times New Roman" w:hAnsi="Calibri" w:cs="Times New Roman"/>
                <w:i/>
                <w:color w:val="000000"/>
                <w:sz w:val="24"/>
                <w:szCs w:val="24"/>
              </w:rPr>
              <w:t>̊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С.;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окружающая среда невзрывоопасная, не содержащая токопроводящей пыли более 0,2 - 1 мг/м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агрессивных паров и газов - не более 50 мг/м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место установки - здание;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категории помещения по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пожар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взрывоопасности по НПБ-105-03 (для категорированного оборудования - Д;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4. ТЕХНИЧЕСКИЕ ТРЕБОВАНИЯ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Основные параметры и размеры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габаритные размеры элемента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ДхШхВ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 не более: 800х325х93 мм;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масса двух элементов, не более 46 кг;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величина вносимого затухания по напряжению в полосе частот 0,02 - 1000 МГц более 60 ± 2,5 дБ;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величина падения напряжения на частоте 50 Гц при максимальном рабочем токе менее 5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4.3. Требования по надежности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наработка на отказ (при доверительной вероятности 0,8) более 10 000 часов;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срок эксплуатации защитного  устройства  не менее 10 лет.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4.4. Требования к конструкции, монтажно-технические требования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степень защиты устройства со стороны подключения внешних проводников IP 20, с остальных сторон IP 40 по ГОСТ 14254-96.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4.5. Требования к материалам и комплектующим оборудования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материал корпуса устойчивый к внешнему воздействию.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сейсмопрочность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9 баллов шкалы МSК-64;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нормальная  работа  при  активной,  емкостной,   индуктивной и смешанной нагрузках;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4.7. Требования к электропитанию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ток - переменный;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номинальная частота переменного тока 50 Гц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;;</w:t>
            </w:r>
            <w:proofErr w:type="gramEnd"/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напряжение питающей сети – 220/380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номинальный ток - не менее 200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4.8 Требования к контрольно-измерительным приборам и автоматике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нет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4.9 Требования к комплектности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устройство ФСПК-200;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 инструкция  по эксплуатации;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 паспорт;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-техническое описание;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 комплект крепежа.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4.10 Требования к маркировке 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Табличка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содержащая информацию: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тип устройства;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заводской номер;</w:t>
            </w:r>
          </w:p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дата выпуска;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4.11 Требования к упаковке</w:t>
            </w:r>
          </w:p>
        </w:tc>
      </w:tr>
      <w:tr w:rsidR="00A7212A" w:rsidRPr="00A7212A" w:rsidTr="002D33C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A7212A">
            <w:pPr>
              <w:pStyle w:val="a3"/>
              <w:numPr>
                <w:ilvl w:val="0"/>
                <w:numId w:val="1"/>
              </w:numPr>
              <w:ind w:left="34" w:firstLine="567"/>
              <w:jc w:val="both"/>
              <w:rPr>
                <w:color w:val="000000"/>
                <w:sz w:val="24"/>
                <w:szCs w:val="24"/>
              </w:rPr>
            </w:pPr>
            <w:r w:rsidRPr="00A7212A">
              <w:rPr>
                <w:i/>
                <w:color w:val="000000"/>
                <w:sz w:val="24"/>
                <w:szCs w:val="24"/>
              </w:rPr>
              <w:t>Упаковка должна обеспечить полную сохранность оборудования от всякого рода повреждений и коррозий во время транспортировки и хранения</w:t>
            </w:r>
            <w:r w:rsidRPr="00A7212A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ПО ПРАВИЛАМ СДАЧИ И ПРИЕМКИ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  Соответствовать требованиям  нормативных документов, иметь паспорта и быть признанным годным к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эксплуататции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инструкция  по эксплуатации; паспорт; техническое описание, сертификат соответствия.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6. ТРЕБОВАНИЯ К ТРАНСПОРТИРОВАНИЮ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pStyle w:val="3"/>
              <w:shd w:val="clear" w:color="auto" w:fill="auto"/>
              <w:tabs>
                <w:tab w:val="left" w:pos="826"/>
              </w:tabs>
              <w:spacing w:before="0" w:line="230" w:lineRule="exact"/>
              <w:ind w:right="20"/>
              <w:rPr>
                <w:rFonts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7212A">
              <w:rPr>
                <w:rFonts w:cs="Times New Roman"/>
                <w:color w:val="666666"/>
                <w:sz w:val="18"/>
                <w:szCs w:val="18"/>
              </w:rPr>
              <w:t xml:space="preserve">          </w:t>
            </w:r>
            <w:proofErr w:type="gramStart"/>
            <w:r w:rsidRPr="00A7212A">
              <w:rPr>
                <w:rFonts w:cs="Times New Roman"/>
                <w:color w:val="666666"/>
                <w:sz w:val="18"/>
                <w:szCs w:val="18"/>
              </w:rPr>
              <w:t xml:space="preserve">- </w:t>
            </w:r>
            <w:r w:rsidRPr="00A7212A">
              <w:rPr>
                <w:rFonts w:cs="Times New Roman"/>
                <w:i/>
                <w:color w:val="000000" w:themeColor="text1"/>
                <w:sz w:val="24"/>
                <w:szCs w:val="24"/>
              </w:rPr>
              <w:t>Транспортирование упакованных в деревянные ящики ЗУ может осуществляться любым видом транспорта на любые расстояния при температуре окружающего воздуха от -50° до +60° С. Допускается транспортировка упакованных ЗУ в контейнерах.</w:t>
            </w:r>
            <w:proofErr w:type="gramEnd"/>
            <w:r w:rsidRPr="00A7212A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Отгрузку </w:t>
            </w:r>
            <w:r w:rsidRPr="00A7212A">
              <w:rPr>
                <w:rStyle w:val="a5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7212A">
              <w:rPr>
                <w:rStyle w:val="1"/>
                <w:rFonts w:cs="Times New Roman"/>
                <w:i/>
                <w:color w:val="000000" w:themeColor="text1"/>
                <w:sz w:val="24"/>
                <w:szCs w:val="24"/>
              </w:rPr>
              <w:t>производить в заво</w:t>
            </w:r>
            <w:r w:rsidRPr="00A7212A">
              <w:rPr>
                <w:rStyle w:val="1"/>
                <w:rFonts w:cs="Times New Roman"/>
                <w:i/>
                <w:color w:val="000000" w:themeColor="text1"/>
                <w:sz w:val="24"/>
                <w:szCs w:val="24"/>
              </w:rPr>
              <w:softHyphen/>
              <w:t>дской упаковке при условии защиты от прямого воз</w:t>
            </w:r>
            <w:r w:rsidRPr="00A7212A">
              <w:rPr>
                <w:rStyle w:val="1"/>
                <w:rFonts w:cs="Times New Roman"/>
                <w:i/>
                <w:color w:val="000000" w:themeColor="text1"/>
                <w:sz w:val="24"/>
                <w:szCs w:val="24"/>
              </w:rPr>
              <w:softHyphen/>
              <w:t>действия осадков, морского тумана и брызг.</w:t>
            </w:r>
          </w:p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A7212A" w:rsidRPr="00A7212A" w:rsidRDefault="00A7212A" w:rsidP="00A721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7. ТРЕБОВАНИЯ К ХРАНЕНИЮ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        - В закрытом помещении.</w:t>
            </w:r>
            <w:r w:rsidRPr="00A72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Изделие должно храниться в упаковке в складских помещениях при температуре не ниже 5°С и относительной влажности воздуха не выше 80%.</w:t>
            </w:r>
          </w:p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помещении для хранения в воздухе не должно быть пыли, паров</w:t>
            </w:r>
          </w:p>
          <w:p w:rsidR="00A7212A" w:rsidRPr="00A7212A" w:rsidRDefault="00A7212A" w:rsidP="002D33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sz w:val="24"/>
                <w:szCs w:val="24"/>
              </w:rPr>
              <w:t>кислот и щелочей, агрессивных газов и других примесей, вызывающих коррозию.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 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согласно паспорта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завода-изготовителя, но не менее 36  месяцев 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c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момента поставки продукции.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9. ТРЕБОВАНИЯ ПО РЕМОНТОПРИГОДНОСТИ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нет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10. ТРЕБОВАНИЯ К ОБСЛУЖИВАНИЮ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нет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11. ЭКОЛОГИЧЕСКИЕ ТРЕБОВАНИЯ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соответствие 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 ISO14001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:</w:t>
            </w: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2004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12. ТРЕБОВАНИЯ ПО БЕЗОПАСНОСТИ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требования по безопасности по ГОСТ 12.2.003-91, ГОСТ 12.2.007.0-75, ГОСТ 12.1.004-91;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13. ТРЕБОВАНИЯ К КАЧЕСТВУ И КЛАССИФИКАЦИЯ ОБОРУДОВАНИЯ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наличие утвержденных ТУ (технических условий) на поставку ЗУ    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нормативная документация к формированию дополнительных требований по техническому сопровождению стандартного промышленного оборудования на всем жизненном цикле, включая вывод из эксплуатации.</w:t>
            </w:r>
          </w:p>
        </w:tc>
      </w:tr>
    </w:tbl>
    <w:p w:rsidR="00A7212A" w:rsidRPr="00A7212A" w:rsidRDefault="00A7212A" w:rsidP="00A7212A">
      <w:pPr>
        <w:tabs>
          <w:tab w:val="left" w:pos="54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tabs>
          <w:tab w:val="left" w:pos="54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15. ДОПОЛНИТЕЛЬНЫЕ (ИНЫЕ) ТРЕБОВАНИЯ</w:t>
      </w:r>
    </w:p>
    <w:p w:rsidR="00A7212A" w:rsidRPr="00A7212A" w:rsidRDefault="00A7212A" w:rsidP="00A7212A">
      <w:pPr>
        <w:tabs>
          <w:tab w:val="left" w:pos="54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нет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16. ТРЕБОВАНИЯ К КОЛИЧЕСТВУ И СРОКУ (ПЕРИОДИЧНОСТИ) ПОСТАВКИ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- 7 </w:t>
            </w:r>
            <w:proofErr w:type="spell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к-т</w:t>
            </w:r>
            <w:proofErr w:type="spell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комплект оборудования состоит из двух элементов) 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17. ТРЕБОВАНИЕ К ФОРМЕ ПРЕДСТАВЛЯЕМОЙ ИНФОРМАЦИИ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- предоставляемая документация на русском языке.</w:t>
            </w:r>
          </w:p>
        </w:tc>
      </w:tr>
    </w:tbl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18. ТРЕБОВАНИЯ К ТЕХНИЧЕСКОМУ ОБУЧЕНИЮ ПЕРСОНАЛА ЗАКАЗЧИКА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A7212A" w:rsidRPr="00A7212A" w:rsidTr="002D33C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ind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нет</w:t>
            </w:r>
          </w:p>
        </w:tc>
      </w:tr>
    </w:tbl>
    <w:p w:rsidR="00A7212A" w:rsidRPr="00A7212A" w:rsidRDefault="00A7212A" w:rsidP="00A721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212A">
        <w:rPr>
          <w:rFonts w:ascii="Times New Roman" w:hAnsi="Times New Roman" w:cs="Times New Roman"/>
          <w:color w:val="000000"/>
          <w:sz w:val="24"/>
          <w:szCs w:val="24"/>
        </w:rPr>
        <w:t>РАЗДЕЛ 19. ПЕРЕЧЕНЬ ПРИНЯТЫХ СОКРАЩЕНИЙ</w:t>
      </w:r>
    </w:p>
    <w:p w:rsidR="00A7212A" w:rsidRPr="00A7212A" w:rsidRDefault="00A7212A" w:rsidP="00A7212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A7212A" w:rsidRPr="00A7212A" w:rsidTr="002D33C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12A" w:rsidRPr="00A7212A" w:rsidRDefault="00A7212A" w:rsidP="002D33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7212A" w:rsidRPr="00A7212A" w:rsidTr="002D33CB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ФСПК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Фильтр сетевой помехоподавляющий  комбинированный</w:t>
            </w:r>
          </w:p>
        </w:tc>
      </w:tr>
      <w:tr w:rsidR="00A7212A" w:rsidRPr="00A7212A" w:rsidTr="002D33CB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pStyle w:val="a6"/>
              <w:shd w:val="clear" w:color="auto" w:fill="FFFFFF"/>
              <w:spacing w:line="360" w:lineRule="auto"/>
              <w:rPr>
                <w:color w:val="000000" w:themeColor="text1"/>
              </w:rPr>
            </w:pPr>
            <w:r w:rsidRPr="00A7212A">
              <w:rPr>
                <w:color w:val="666666"/>
              </w:rPr>
              <w:t xml:space="preserve">  </w:t>
            </w:r>
            <w:r w:rsidRPr="00A7212A">
              <w:rPr>
                <w:color w:val="000000" w:themeColor="text1"/>
              </w:rPr>
              <w:t>Защитное устройство</w:t>
            </w:r>
          </w:p>
        </w:tc>
      </w:tr>
      <w:tr w:rsidR="00A7212A" w:rsidRPr="00A7212A" w:rsidTr="002D33CB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7212A" w:rsidRPr="00A7212A" w:rsidTr="002D33CB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2A" w:rsidRPr="00A7212A" w:rsidRDefault="00A7212A" w:rsidP="002D33CB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A7212A" w:rsidRPr="00A7212A" w:rsidRDefault="00A7212A" w:rsidP="00A7212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7212A" w:rsidRPr="00A7212A" w:rsidSect="0043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7462"/>
    <w:multiLevelType w:val="hybridMultilevel"/>
    <w:tmpl w:val="E7903E60"/>
    <w:lvl w:ilvl="0" w:tplc="7E260332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212A"/>
    <w:rsid w:val="000208E8"/>
    <w:rsid w:val="000D1DDB"/>
    <w:rsid w:val="002358B9"/>
    <w:rsid w:val="00270908"/>
    <w:rsid w:val="002878BE"/>
    <w:rsid w:val="00354A93"/>
    <w:rsid w:val="00415C7F"/>
    <w:rsid w:val="004358CA"/>
    <w:rsid w:val="00436BDF"/>
    <w:rsid w:val="0045073E"/>
    <w:rsid w:val="00511432"/>
    <w:rsid w:val="005611DC"/>
    <w:rsid w:val="00634FF5"/>
    <w:rsid w:val="006F6CEE"/>
    <w:rsid w:val="007C0B9E"/>
    <w:rsid w:val="00961801"/>
    <w:rsid w:val="00A54B48"/>
    <w:rsid w:val="00A7212A"/>
    <w:rsid w:val="00FA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21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unhideWhenUsed/>
    <w:rsid w:val="00A721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721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A72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A7212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7"/>
    <w:rsid w:val="00A7212A"/>
    <w:pPr>
      <w:shd w:val="clear" w:color="auto" w:fill="FFFFFF"/>
      <w:spacing w:before="180" w:after="0" w:line="226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">
    <w:name w:val="Основной текст1"/>
    <w:basedOn w:val="a7"/>
    <w:rsid w:val="00A7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863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Ольга Дмитриевна</dc:creator>
  <cp:keywords/>
  <dc:description/>
  <cp:lastModifiedBy>Александрова Ольга Дмитриевна</cp:lastModifiedBy>
  <cp:revision>3</cp:revision>
  <dcterms:created xsi:type="dcterms:W3CDTF">2013-10-29T08:59:00Z</dcterms:created>
  <dcterms:modified xsi:type="dcterms:W3CDTF">2013-10-30T05:21:00Z</dcterms:modified>
</cp:coreProperties>
</file>